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Demonstration Speech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2"/>
                <w:szCs w:val="12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sz w:val="12"/>
                  <w:szCs w:val="12"/>
                  <w:u w:val="single"/>
                  <w:rtl w:val="0"/>
                </w:rPr>
                <w:t xml:space="preserve">Link to Example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Presentation shows how to do something while demonstrating  the process at the same time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4 - 8 minutes in length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1 - 2 speakers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with equal speaking parts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aids and props expected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Memorized or single 4x6 notecard per speaker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Individual or Partner 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Farrago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 and interpret a mixture of prose, poetry, drama, etc… that connect to a central theme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4 - 8 minutes in length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Speaker cannot take multiple steps with reading pieces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and transitions memorized, content of pieces read from page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Individual 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Group Acting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2"/>
                <w:szCs w:val="12"/>
              </w:rPr>
            </w:pPr>
            <w:hyperlink r:id="rId7">
              <w:r w:rsidDel="00000000" w:rsidR="00000000" w:rsidRPr="00000000">
                <w:rPr>
                  <w:b w:val="1"/>
                  <w:color w:val="1155cc"/>
                  <w:sz w:val="12"/>
                  <w:szCs w:val="12"/>
                  <w:u w:val="single"/>
                  <w:rtl w:val="0"/>
                </w:rPr>
                <w:t xml:space="preserve">Liuk to Example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Group members act out a short play or scene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5 - 10 minutes in length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Primary focus of performers should be on each other over the audience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2 - 4 speakers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Script is completely memorized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Group Category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Group Interpretation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4"/>
                <w:szCs w:val="4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2"/>
                  <w:szCs w:val="12"/>
                  <w:u w:val="single"/>
                  <w:rtl w:val="0"/>
                </w:rPr>
                <w:t xml:space="preserve">Link to Example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Group members present and interpret a literary text (play, story, poem, etc…)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5 - 10 minutes in length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Primary focus of performers should be on audience, not each other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2 - 4 speakers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and transitions memorized, content of pieces read from page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Group Category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847850" cy="7493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49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Humorous Solo Acting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4"/>
                <w:szCs w:val="4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2"/>
                  <w:szCs w:val="12"/>
                  <w:u w:val="single"/>
                  <w:rtl w:val="0"/>
                </w:rPr>
                <w:t xml:space="preserve">Link to Example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Humorous acting of a professional scene or original piece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3 - 8 minutes in length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Piece may be a monologue (one character) or include several characters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Script is completely memorized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Individual Category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Impromptu Speaking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 an impromptu (off the cuff) speech based on prompt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2 - 4 minutes in length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Prompt is drawn 2 minutes before performance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Speaker may have single 4x6 notecard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Individual Category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Infomercial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2"/>
                  <w:szCs w:val="12"/>
                  <w:u w:val="single"/>
                  <w:rtl w:val="0"/>
                </w:rPr>
                <w:t xml:space="preserve">Link to Example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and present a TV style infomercial to sell real or imagined product or service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½ - 5 minutes in length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1 - 2 speakers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with equal speaking parts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aids and props expected, costumes allowed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Memorized or single 4x6 notecard per speaker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ind w:left="36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ind w:left="36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Individual or Partner 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Informative Speech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2"/>
                  <w:szCs w:val="12"/>
                  <w:u w:val="single"/>
                  <w:rtl w:val="0"/>
                </w:rPr>
                <w:t xml:space="preserve">Link to Example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and present speech to inform audience about a topic of the speaker’s choosing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2 - 4 minutes in length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aid expected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Memorized or single 4x6 notecard 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Individual Category</w:t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Moments in History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and present speech to inform audience about a topic from the year’s chosen decade 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3 - 6 minutes on length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aid expected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Memorized or single 4x6 notecard 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Individual Category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News Reporting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Prepare and 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resent news report based on current events 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5 - 10 minutes in length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aid expected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News stories must be updated throughout season to stay current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1 - 3 speakers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News portions must be read from manuscript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Individual or Group 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Non-Original Oratory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2"/>
                  <w:szCs w:val="12"/>
                  <w:u w:val="single"/>
                  <w:rtl w:val="0"/>
                </w:rPr>
                <w:t xml:space="preserve">Link to Example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 and interpret inspirational or persuasive speech originally given by someone else in the past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4 - 8 minutes in length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memorized, content of speech memorized or may refer to script</w: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Individual Category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Persuasive Speaking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2"/>
                  <w:szCs w:val="12"/>
                  <w:u w:val="single"/>
                  <w:rtl w:val="0"/>
                </w:rPr>
                <w:t xml:space="preserve">Link to Example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and present a speech to persuade audience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½ - 7 minutes in length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Memorized or 4x6 note cards permitted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Individual 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Poetry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2"/>
                  <w:szCs w:val="12"/>
                  <w:u w:val="single"/>
                  <w:rtl w:val="0"/>
                </w:rPr>
                <w:t xml:space="preserve">Link to Example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 and interpret one or multiple poems that share a theme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4 - 8 minutes in length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Speaker cannot take multiple steps while reading poem(s)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and transitions memorized, content of poems read from page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Individual Category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Prose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  <w:sz w:val="10"/>
                <w:szCs w:val="10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2"/>
                  <w:szCs w:val="12"/>
                  <w:u w:val="single"/>
                  <w:rtl w:val="0"/>
                </w:rPr>
                <w:t xml:space="preserve">Link to Example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 and interpret one short story or cutting from a text that has no metrical structure (is not poetry) 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4 - 8 minutes in length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Speaker cannot take multiple steps while reading prose text(s)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and transitions memorized, content of poems read from page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Individual Category</w:t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Serious Solo Acting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2"/>
                  <w:szCs w:val="12"/>
                  <w:u w:val="single"/>
                  <w:rtl w:val="0"/>
                </w:rPr>
                <w:t xml:space="preserve">Link to Example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Serious (sad, tragic, etc…) acting of a professional scene or original piece</w:t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3 - 8 minutes in length</w:t>
            </w:r>
          </w:p>
          <w:p w:rsidR="00000000" w:rsidDel="00000000" w:rsidP="00000000" w:rsidRDefault="00000000" w:rsidRPr="00000000" w14:paraId="00000096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Piece may be a monologue (one character) or include several characters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Script is completely memorized</w:t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Individual 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Special Events</w:t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b w:val="1"/>
                <w:sz w:val="12"/>
                <w:szCs w:val="12"/>
              </w:rPr>
            </w:pPr>
            <w:hyperlink r:id="rId18">
              <w:r w:rsidDel="00000000" w:rsidR="00000000" w:rsidRPr="00000000">
                <w:rPr>
                  <w:b w:val="1"/>
                  <w:color w:val="1155cc"/>
                  <w:sz w:val="12"/>
                  <w:szCs w:val="12"/>
                  <w:u w:val="single"/>
                  <w:rtl w:val="0"/>
                </w:rPr>
                <w:t xml:space="preserve">This year’s options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and present a speech to fit one of the designated situations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3 - 6 minutes in length</w:t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1 - 3 speakers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with equal speaking parts </w:t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aids and props expected, costumes allowed</w:t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Memorized or single 4x6 notecard per speaker</w:t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ind w:left="36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ind w:left="36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Individual or Group 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Storytelling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2"/>
                  <w:szCs w:val="12"/>
                  <w:u w:val="single"/>
                  <w:rtl w:val="0"/>
                </w:rPr>
                <w:t xml:space="preserve">Link to Example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 a story intended for young children (may be original or based off of a published piece)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4 - 8 minutes in length</w:t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story must be told from the perspective of a 3rd person narrator, but character voices may be used as well</w:t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Story is told without any notes and should feel dynamic and spontaneous</w:t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Individual Category</w:t>
            </w:r>
          </w:p>
        </w:tc>
      </w:tr>
    </w:tbl>
    <w:p w:rsidR="00000000" w:rsidDel="00000000" w:rsidP="00000000" w:rsidRDefault="00000000" w:rsidRPr="00000000" w14:paraId="000000A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2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pageBreakBefore w:val="0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MLFA Categories &amp; Descriptions at a Glance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live.myvrspot.com/iframe?v=fOTg5YzQxN2NmYmQ2ZWE3YmMyYTcwMjM3MTI0NzY0OWM" TargetMode="External"/><Relationship Id="rId10" Type="http://schemas.openxmlformats.org/officeDocument/2006/relationships/hyperlink" Target="https://live.myvrspot.com/iframe?v=fYWU5MGNmMzFiYzYyYjAzYWIxNTkzM2ZjMjFiODE1OWI" TargetMode="External"/><Relationship Id="rId13" Type="http://schemas.openxmlformats.org/officeDocument/2006/relationships/hyperlink" Target="https://live.myvrspot.com/iframe?v=fNDNiYTZlOTlkMGUyNTNhMjk5MTNhODRkMjNkNjJlYWQ" TargetMode="External"/><Relationship Id="rId12" Type="http://schemas.openxmlformats.org/officeDocument/2006/relationships/hyperlink" Target="https://live.myvrspot.com/iframe?v=fNGU3MTY5MDgxZWIwZTVmYzM0NzE1ZmY4ZjgxNWEzMT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https://live.myvrspot.com/iframe?v=fMTU2MTcxODZmYjc4MjA3YzRlMmQyMTJmMjdlZjdkMjM" TargetMode="External"/><Relationship Id="rId14" Type="http://schemas.openxmlformats.org/officeDocument/2006/relationships/hyperlink" Target="https://live.myvrspot.com/iframe?v=fMTUwM2QyMWMzNTM0NzA0YzMzNWEyM2E5NmY1MjI3Y2M" TargetMode="External"/><Relationship Id="rId17" Type="http://schemas.openxmlformats.org/officeDocument/2006/relationships/hyperlink" Target="https://live.myvrspot.com/iframe?v=fNGYyNmMwZGM4NWFiZjJhNjg0OWI1YTUwOWNmMDAwZTQ" TargetMode="External"/><Relationship Id="rId16" Type="http://schemas.openxmlformats.org/officeDocument/2006/relationships/hyperlink" Target="https://live.myvrspot.com/iframe?v=fODVjZDE3YmMwMTUyNGMwMmY1M2Q0N2UyZWRkZjQ0YTM" TargetMode="External"/><Relationship Id="rId5" Type="http://schemas.openxmlformats.org/officeDocument/2006/relationships/styles" Target="styles.xml"/><Relationship Id="rId19" Type="http://schemas.openxmlformats.org/officeDocument/2006/relationships/hyperlink" Target="https://live.myvrspot.com/iframe?v=fNDljMjQ5NjE0MTBjMTQzOWNiY2JjZTVjZjBiODZjY2Y" TargetMode="External"/><Relationship Id="rId6" Type="http://schemas.openxmlformats.org/officeDocument/2006/relationships/hyperlink" Target="https://live.myvrspot.com/iframe?v=fOWQ3MzY5MTYyMGU0MDJkNTJlNDkwZjJjY2FiYjNmN2M" TargetMode="External"/><Relationship Id="rId18" Type="http://schemas.openxmlformats.org/officeDocument/2006/relationships/hyperlink" Target="https://docs.google.com/document/d/1LLWRrONhDuH6PmZVpQIBU2IUeiWW1Ss2drkx6Wmj80k/edit?usp=sharing" TargetMode="External"/><Relationship Id="rId7" Type="http://schemas.openxmlformats.org/officeDocument/2006/relationships/hyperlink" Target="https://live.myvrspot.com/iframe?v=fOWQ3MzY5MTYyMGU0MDJkNTJlNDkwZjJjY2FiYjNmN2M" TargetMode="External"/><Relationship Id="rId8" Type="http://schemas.openxmlformats.org/officeDocument/2006/relationships/hyperlink" Target="https://live.myvrspot.com/iframe?v=fZTlkNjA2YjRjZDkxNGE0NjBiMzFiOTU1ZDlkOGYwO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